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FB4" w:rsidRPr="00E472A9" w:rsidRDefault="00521FB4" w:rsidP="00E472A9">
      <w:pPr>
        <w:pStyle w:val="Heading1"/>
      </w:pPr>
      <w:r w:rsidRPr="00E472A9">
        <w:t>PROBATE</w:t>
      </w:r>
    </w:p>
    <w:p w:rsidR="002A366B" w:rsidRDefault="00183F34" w:rsidP="00521FB4">
      <w:r>
        <w:t xml:space="preserve">In the February 14, 2019 Order dismissing Plaintiff Curtis jurisdictional challenges </w:t>
      </w:r>
      <w:r w:rsidR="002A366B">
        <w:t>the court ruled:</w:t>
      </w:r>
    </w:p>
    <w:p w:rsidR="002A366B" w:rsidRDefault="002A366B" w:rsidP="002A366B">
      <w:pPr>
        <w:pStyle w:val="Quote"/>
      </w:pPr>
      <w:r>
        <w:t>4) Cause No. 2013-05455, filed by Carl Brunsting, as Executor of the Estate of Nelva</w:t>
      </w:r>
      <w:r>
        <w:t xml:space="preserve"> </w:t>
      </w:r>
      <w:r>
        <w:t>Brunsting, in the 1641</w:t>
      </w:r>
      <w:r>
        <w:t>t</w:t>
      </w:r>
      <w:r>
        <w:t>h Judicial District Court of Harris County, Texas on January 29,</w:t>
      </w:r>
      <w:r>
        <w:t xml:space="preserve"> </w:t>
      </w:r>
      <w:r>
        <w:t>2013 against Candace Kuntz-Freed and Vacek &amp; Freed as the only defendants (the</w:t>
      </w:r>
      <w:r>
        <w:t xml:space="preserve"> </w:t>
      </w:r>
      <w:r>
        <w:t>"District Court Case" ), which claims are the subject of a separate Order on Motion to</w:t>
      </w:r>
      <w:r>
        <w:t xml:space="preserve"> </w:t>
      </w:r>
      <w:r>
        <w:t>Transfer District Court Proceedings to Probate Court No. 4 signed on even date</w:t>
      </w:r>
      <w:r>
        <w:t xml:space="preserve"> </w:t>
      </w:r>
      <w:r w:rsidRPr="00E97F32">
        <w:rPr>
          <w:b/>
        </w:rPr>
        <w:t>herewith,</w:t>
      </w:r>
      <w:r w:rsidRPr="00E97F32">
        <w:rPr>
          <w:b/>
        </w:rPr>
        <w:t xml:space="preserve"> </w:t>
      </w:r>
      <w:r w:rsidRPr="00E97F32">
        <w:rPr>
          <w:b/>
        </w:rPr>
        <w:t>f</w:t>
      </w:r>
      <w:r w:rsidRPr="00E97F32">
        <w:rPr>
          <w:b/>
        </w:rPr>
        <w:t>in</w:t>
      </w:r>
      <w:r w:rsidRPr="00E97F32">
        <w:rPr>
          <w:b/>
        </w:rPr>
        <w:t>ds that subject matter jurisdiction is proper in Harris County Probate Court No. 4 with</w:t>
      </w:r>
      <w:r w:rsidRPr="00E97F32">
        <w:rPr>
          <w:b/>
        </w:rPr>
        <w:t xml:space="preserve"> </w:t>
      </w:r>
      <w:r w:rsidRPr="00E97F32">
        <w:rPr>
          <w:b/>
        </w:rPr>
        <w:t>regard to the Estates of Nelva and Elmer Brunsting as well as the assets contributed to</w:t>
      </w:r>
      <w:r w:rsidRPr="00E97F32">
        <w:rPr>
          <w:b/>
        </w:rPr>
        <w:t xml:space="preserve"> </w:t>
      </w:r>
      <w:r w:rsidRPr="00E97F32">
        <w:rPr>
          <w:b/>
        </w:rPr>
        <w:t>Trusts related to those Estates.</w:t>
      </w:r>
      <w:r>
        <w:t xml:space="preserve"> The Court also finds that no other court has dominant</w:t>
      </w:r>
      <w:r>
        <w:t xml:space="preserve"> </w:t>
      </w:r>
      <w:r>
        <w:t>juris</w:t>
      </w:r>
      <w:r>
        <w:t>d</w:t>
      </w:r>
      <w:r>
        <w:t>iction regarding claims related to these Estates. Therefore, the Pleas in Abatement, the</w:t>
      </w:r>
      <w:r>
        <w:t xml:space="preserve"> </w:t>
      </w:r>
      <w:r>
        <w:t>Plea to the Jurisdiction and all other relief requested by the pleadings first enumerated in this</w:t>
      </w:r>
      <w:r>
        <w:t xml:space="preserve"> </w:t>
      </w:r>
      <w:r>
        <w:t>Order, filed by Candace Curtis, lack merit and should be, in all things, DENIED.</w:t>
      </w:r>
    </w:p>
    <w:p w:rsidR="00CD35E7" w:rsidRDefault="00E97F32" w:rsidP="00521FB4">
      <w:r>
        <w:t>The questions raised by the Bill of Review are simple and straight forward. The record contains all the necessary facts. Those facts are clear and inarguable and the law is well settled</w:t>
      </w:r>
      <w:r w:rsidR="00CD35E7">
        <w:t>.</w:t>
      </w:r>
    </w:p>
    <w:p w:rsidR="00521FB4" w:rsidRDefault="00521FB4" w:rsidP="00CD35E7">
      <w:pPr>
        <w:pStyle w:val="Heading1"/>
      </w:pPr>
      <w:r w:rsidRPr="00C84724">
        <w:t xml:space="preserve">ELMER AND NELVA BRUNSTING HAD POUR OVER WILLS </w:t>
      </w:r>
    </w:p>
    <w:p w:rsidR="005F0C2F" w:rsidRDefault="005F0C2F" w:rsidP="00CD35E7">
      <w:pPr>
        <w:pStyle w:val="ListParagraph"/>
        <w:numPr>
          <w:ilvl w:val="1"/>
          <w:numId w:val="22"/>
        </w:numPr>
        <w:spacing w:after="120" w:line="240" w:lineRule="auto"/>
      </w:pPr>
      <w:r>
        <w:t>Did Elmer and Nelva have pour over wills?</w:t>
      </w:r>
      <w:r w:rsidR="00881822">
        <w:t xml:space="preserve"> YES</w:t>
      </w:r>
    </w:p>
    <w:p w:rsidR="00521FB4" w:rsidRDefault="005F0C2F" w:rsidP="00CD35E7">
      <w:pPr>
        <w:pStyle w:val="ListParagraph"/>
        <w:numPr>
          <w:ilvl w:val="1"/>
          <w:numId w:val="22"/>
        </w:numPr>
        <w:spacing w:after="120" w:line="240" w:lineRule="auto"/>
      </w:pPr>
      <w:r>
        <w:t>Did b</w:t>
      </w:r>
      <w:r w:rsidR="00521FB4">
        <w:t>oth wills provide for Independent administration</w:t>
      </w:r>
      <w:r>
        <w:t>?</w:t>
      </w:r>
      <w:r w:rsidR="00881822">
        <w:t xml:space="preserve"> YES</w:t>
      </w:r>
    </w:p>
    <w:p w:rsidR="005F0C2F" w:rsidRDefault="005F0C2F" w:rsidP="00CD35E7">
      <w:pPr>
        <w:pStyle w:val="ListParagraph"/>
        <w:numPr>
          <w:ilvl w:val="1"/>
          <w:numId w:val="22"/>
        </w:numPr>
        <w:spacing w:after="120" w:line="240" w:lineRule="auto"/>
      </w:pPr>
      <w:r>
        <w:t>Was there an independent administration?</w:t>
      </w:r>
      <w:r w:rsidR="00881822">
        <w:t xml:space="preserve"> YES</w:t>
      </w:r>
    </w:p>
    <w:p w:rsidR="00CD35E7" w:rsidRDefault="005F0C2F" w:rsidP="00521FB4">
      <w:pPr>
        <w:pStyle w:val="ListParagraph"/>
        <w:numPr>
          <w:ilvl w:val="1"/>
          <w:numId w:val="22"/>
        </w:numPr>
        <w:spacing w:after="120" w:line="240" w:lineRule="auto"/>
      </w:pPr>
      <w:r>
        <w:t xml:space="preserve">Was the </w:t>
      </w:r>
      <w:r w:rsidR="00CD35E7">
        <w:t xml:space="preserve">Sole devisee the </w:t>
      </w:r>
      <w:r>
        <w:t>Family Trust?</w:t>
      </w:r>
      <w:r w:rsidR="00881822">
        <w:t xml:space="preserve"> YES</w:t>
      </w:r>
    </w:p>
    <w:p w:rsidR="00521FB4" w:rsidRDefault="005F0C2F" w:rsidP="00521FB4">
      <w:pPr>
        <w:pStyle w:val="ListParagraph"/>
        <w:numPr>
          <w:ilvl w:val="1"/>
          <w:numId w:val="22"/>
        </w:numPr>
        <w:spacing w:after="120" w:line="240" w:lineRule="auto"/>
      </w:pPr>
      <w:r>
        <w:t>Were v</w:t>
      </w:r>
      <w:r w:rsidR="00521FB4">
        <w:t xml:space="preserve">erified inventories </w:t>
      </w:r>
      <w:r>
        <w:t>submitted?</w:t>
      </w:r>
      <w:r w:rsidR="00881822">
        <w:t xml:space="preserve"> </w:t>
      </w:r>
      <w:r w:rsidR="00FE226F">
        <w:t xml:space="preserve">YES, </w:t>
      </w:r>
      <w:r w:rsidR="00881822">
        <w:t>March 27, 2013</w:t>
      </w:r>
    </w:p>
    <w:p w:rsidR="005F0C2F" w:rsidRDefault="005F0C2F" w:rsidP="005F0C2F">
      <w:pPr>
        <w:pStyle w:val="ListParagraph"/>
        <w:numPr>
          <w:ilvl w:val="1"/>
          <w:numId w:val="22"/>
        </w:numPr>
        <w:spacing w:after="120" w:line="240" w:lineRule="auto"/>
      </w:pPr>
      <w:r>
        <w:t>Were verified inventories approved</w:t>
      </w:r>
      <w:r>
        <w:t>?</w:t>
      </w:r>
      <w:r>
        <w:t xml:space="preserve"> </w:t>
      </w:r>
      <w:r w:rsidR="00FE226F">
        <w:t xml:space="preserve">YES, </w:t>
      </w:r>
      <w:r>
        <w:t>April 4, 2013</w:t>
      </w:r>
    </w:p>
    <w:p w:rsidR="00521FB4" w:rsidRDefault="005F0C2F" w:rsidP="00521FB4">
      <w:pPr>
        <w:pStyle w:val="ListParagraph"/>
        <w:numPr>
          <w:ilvl w:val="1"/>
          <w:numId w:val="22"/>
        </w:numPr>
        <w:spacing w:after="120" w:line="240" w:lineRule="auto"/>
      </w:pPr>
      <w:r>
        <w:t xml:space="preserve">Were </w:t>
      </w:r>
      <w:r w:rsidR="00521FB4">
        <w:t>Drop Orders issued</w:t>
      </w:r>
      <w:r>
        <w:t>?</w:t>
      </w:r>
      <w:r w:rsidR="00521FB4">
        <w:t xml:space="preserve"> </w:t>
      </w:r>
      <w:r w:rsidR="00FE226F">
        <w:t xml:space="preserve">YES, </w:t>
      </w:r>
      <w:r w:rsidR="00521FB4">
        <w:t>April 4, 2013</w:t>
      </w:r>
    </w:p>
    <w:p w:rsidR="00252D38" w:rsidRDefault="00FE226F" w:rsidP="00FE226F">
      <w:pPr>
        <w:pStyle w:val="ListParagraph"/>
        <w:numPr>
          <w:ilvl w:val="1"/>
          <w:numId w:val="22"/>
        </w:numPr>
        <w:spacing w:after="120" w:line="240" w:lineRule="auto"/>
      </w:pPr>
      <w:r>
        <w:t xml:space="preserve">Did the clerk remove </w:t>
      </w:r>
      <w:r w:rsidR="00CD35E7">
        <w:t>th</w:t>
      </w:r>
      <w:r>
        <w:t>e</w:t>
      </w:r>
      <w:r w:rsidR="00CD35E7">
        <w:t xml:space="preserve"> estates from the active docket</w:t>
      </w:r>
      <w:r w:rsidR="00252D38">
        <w:t xml:space="preserve"> and “close”</w:t>
      </w:r>
      <w:r>
        <w:t xml:space="preserve"> the files? YES</w:t>
      </w:r>
    </w:p>
    <w:p w:rsidR="00252D38" w:rsidRDefault="00252D38" w:rsidP="00252D38">
      <w:pPr>
        <w:spacing w:after="120" w:line="240" w:lineRule="auto"/>
        <w:ind w:firstLine="720"/>
      </w:pPr>
      <w:r>
        <w:lastRenderedPageBreak/>
        <w:t xml:space="preserve">Once an estate is closed, certain ministerial actions can </w:t>
      </w:r>
      <w:r w:rsidR="00FE226F">
        <w:t xml:space="preserve">still be </w:t>
      </w:r>
      <w:r>
        <w:t>taken</w:t>
      </w:r>
      <w:r w:rsidR="00FE226F">
        <w:t xml:space="preserve"> and controversies over property within the inventory can be resolved but no further actions can be had in the probate court without reopening the estate. </w:t>
      </w:r>
      <w:r>
        <w:t xml:space="preserve">Once </w:t>
      </w:r>
      <w:r w:rsidR="00FE226F">
        <w:t xml:space="preserve">an estate has been </w:t>
      </w:r>
      <w:r>
        <w:t>closed</w:t>
      </w:r>
      <w:r w:rsidR="00FE226F">
        <w:t xml:space="preserve"> it</w:t>
      </w:r>
      <w:r>
        <w:t xml:space="preserve"> can only be reopened by Bill of Review. </w:t>
      </w:r>
    </w:p>
    <w:p w:rsidR="009E122D" w:rsidRDefault="009E122D" w:rsidP="00881822">
      <w:pPr>
        <w:spacing w:after="120" w:line="240" w:lineRule="auto"/>
      </w:pPr>
    </w:p>
    <w:p w:rsidR="00FE226F" w:rsidRDefault="00FE226F" w:rsidP="00FE226F">
      <w:pPr>
        <w:spacing w:after="120" w:line="240" w:lineRule="auto"/>
      </w:pPr>
      <w:r>
        <w:t xml:space="preserve">If everything I just said is true THEN there was no pending estate on </w:t>
      </w:r>
      <w:r>
        <w:t>April 9, 2013</w:t>
      </w:r>
      <w:r>
        <w:t xml:space="preserve"> when a</w:t>
      </w:r>
      <w:r w:rsidR="00521FB4">
        <w:t xml:space="preserve">ncillary </w:t>
      </w:r>
      <w:r>
        <w:t>m</w:t>
      </w:r>
      <w:r w:rsidR="00521FB4">
        <w:t>atter -401 was filed</w:t>
      </w:r>
      <w:r w:rsidR="00BE421C">
        <w:t xml:space="preserve">, </w:t>
      </w:r>
      <w:r w:rsidR="00BE421C">
        <w:t xml:space="preserve">matter -401 was filed </w:t>
      </w:r>
      <w:r w:rsidR="00BE421C">
        <w:t xml:space="preserve">ancillary or pendent to nothing </w:t>
      </w:r>
      <w:r w:rsidR="00BE421C">
        <w:t>and</w:t>
      </w:r>
      <w:r w:rsidR="00BE421C">
        <w:t xml:space="preserve"> the probate court lacked the jurisdiction to hear those claims. </w:t>
      </w:r>
    </w:p>
    <w:p w:rsidR="00521FB4" w:rsidRDefault="00521FB4" w:rsidP="00FE226F">
      <w:pPr>
        <w:spacing w:after="120" w:line="240" w:lineRule="auto"/>
      </w:pPr>
      <w:bookmarkStart w:id="0" w:name="_GoBack"/>
      <w:bookmarkEnd w:id="0"/>
    </w:p>
    <w:sectPr w:rsidR="00521FB4">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0E4" w:rsidRDefault="000130E4" w:rsidP="00DF38B4">
      <w:pPr>
        <w:spacing w:before="0" w:after="0" w:line="240" w:lineRule="auto"/>
      </w:pPr>
      <w:r>
        <w:separator/>
      </w:r>
    </w:p>
  </w:endnote>
  <w:endnote w:type="continuationSeparator" w:id="0">
    <w:p w:rsidR="000130E4" w:rsidRDefault="000130E4" w:rsidP="00DF38B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3728386"/>
      <w:docPartObj>
        <w:docPartGallery w:val="Page Numbers (Bottom of Page)"/>
        <w:docPartUnique/>
      </w:docPartObj>
    </w:sdtPr>
    <w:sdtEndPr>
      <w:rPr>
        <w:noProof/>
      </w:rPr>
    </w:sdtEndPr>
    <w:sdtContent>
      <w:p w:rsidR="00693F9A" w:rsidRDefault="00693F9A" w:rsidP="00693F9A">
        <w:pPr>
          <w:pStyle w:val="Footer"/>
          <w:jc w:val="right"/>
        </w:pPr>
        <w:r>
          <w:fldChar w:fldCharType="begin"/>
        </w:r>
        <w:r>
          <w:instrText xml:space="preserve"> PAGE   \* MERGEFORMAT </w:instrText>
        </w:r>
        <w:r>
          <w:fldChar w:fldCharType="separate"/>
        </w:r>
        <w:r w:rsidR="00811C7B">
          <w:rPr>
            <w:noProof/>
          </w:rPr>
          <w:t>2</w:t>
        </w:r>
        <w:r>
          <w:rPr>
            <w:noProof/>
          </w:rPr>
          <w:fldChar w:fldCharType="end"/>
        </w:r>
      </w:p>
    </w:sdtContent>
  </w:sdt>
  <w:p w:rsidR="00693F9A" w:rsidRDefault="00693F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0E4" w:rsidRDefault="000130E4" w:rsidP="00DF38B4">
      <w:pPr>
        <w:spacing w:before="0" w:after="0" w:line="240" w:lineRule="auto"/>
      </w:pPr>
      <w:r>
        <w:separator/>
      </w:r>
    </w:p>
  </w:footnote>
  <w:footnote w:type="continuationSeparator" w:id="0">
    <w:p w:rsidR="000130E4" w:rsidRDefault="000130E4" w:rsidP="00DF38B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742"/>
    <w:multiLevelType w:val="hybridMultilevel"/>
    <w:tmpl w:val="4CE8C8C4"/>
    <w:lvl w:ilvl="0" w:tplc="1CA0AF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3E2E08"/>
    <w:multiLevelType w:val="hybridMultilevel"/>
    <w:tmpl w:val="5DDC2A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CF5706"/>
    <w:multiLevelType w:val="hybridMultilevel"/>
    <w:tmpl w:val="D92C05F2"/>
    <w:lvl w:ilvl="0" w:tplc="593E260C">
      <w:start w:val="1"/>
      <w:numFmt w:val="decimal"/>
      <w:lvlText w:val="%1."/>
      <w:lvlJc w:val="left"/>
      <w:pPr>
        <w:ind w:left="360" w:hanging="360"/>
      </w:pPr>
      <w:rPr>
        <w:rFonts w:hint="default"/>
      </w:rPr>
    </w:lvl>
    <w:lvl w:ilvl="1" w:tplc="8192510E">
      <w:start w:val="1"/>
      <w:numFmt w:val="lowerLetter"/>
      <w:lvlText w:val="%2."/>
      <w:lvlJc w:val="left"/>
      <w:pPr>
        <w:ind w:left="1440" w:hanging="360"/>
      </w:pPr>
    </w:lvl>
    <w:lvl w:ilvl="2" w:tplc="251AB490">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51376E"/>
    <w:multiLevelType w:val="hybridMultilevel"/>
    <w:tmpl w:val="B964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A72C41"/>
    <w:multiLevelType w:val="hybridMultilevel"/>
    <w:tmpl w:val="DEE21664"/>
    <w:lvl w:ilvl="0" w:tplc="04090001">
      <w:start w:val="1"/>
      <w:numFmt w:val="bullet"/>
      <w:lvlText w:val=""/>
      <w:lvlJc w:val="left"/>
      <w:pPr>
        <w:ind w:left="360" w:hanging="360"/>
      </w:pPr>
      <w:rPr>
        <w:rFonts w:ascii="Symbol" w:hAnsi="Symbol" w:hint="default"/>
      </w:rPr>
    </w:lvl>
    <w:lvl w:ilvl="1" w:tplc="D3D07506">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EA51C6D"/>
    <w:multiLevelType w:val="hybridMultilevel"/>
    <w:tmpl w:val="9412D9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8758F2"/>
    <w:multiLevelType w:val="hybridMultilevel"/>
    <w:tmpl w:val="8A52DFD4"/>
    <w:lvl w:ilvl="0" w:tplc="AC48DF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BE4DEF"/>
    <w:multiLevelType w:val="hybridMultilevel"/>
    <w:tmpl w:val="EFC87688"/>
    <w:lvl w:ilvl="0" w:tplc="460251B4">
      <w:start w:val="9"/>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565D82"/>
    <w:multiLevelType w:val="hybridMultilevel"/>
    <w:tmpl w:val="4EC2DD52"/>
    <w:lvl w:ilvl="0" w:tplc="39F02D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955213"/>
    <w:multiLevelType w:val="hybridMultilevel"/>
    <w:tmpl w:val="84E6EF5C"/>
    <w:lvl w:ilvl="0" w:tplc="D16C98EE">
      <w:start w:val="1"/>
      <w:numFmt w:val="upperLetter"/>
      <w:lvlText w:val="%1."/>
      <w:lvlJc w:val="left"/>
      <w:pPr>
        <w:ind w:left="1440" w:hanging="360"/>
      </w:pPr>
      <w:rPr>
        <w:color w:val="FF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58BF5A39"/>
    <w:multiLevelType w:val="hybridMultilevel"/>
    <w:tmpl w:val="EB78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0515A86"/>
    <w:multiLevelType w:val="hybridMultilevel"/>
    <w:tmpl w:val="341A3F22"/>
    <w:lvl w:ilvl="0" w:tplc="D16C98EE">
      <w:start w:val="1"/>
      <w:numFmt w:val="upperLetter"/>
      <w:lvlText w:val="%1."/>
      <w:lvlJc w:val="left"/>
      <w:pPr>
        <w:ind w:left="2160" w:hanging="360"/>
      </w:pPr>
      <w:rPr>
        <w:color w:val="FF000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717F712C"/>
    <w:multiLevelType w:val="hybridMultilevel"/>
    <w:tmpl w:val="6A74716E"/>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76AC6CA7"/>
    <w:multiLevelType w:val="hybridMultilevel"/>
    <w:tmpl w:val="F13AFF16"/>
    <w:lvl w:ilvl="0" w:tplc="A71684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10"/>
  </w:num>
  <w:num w:numId="12">
    <w:abstractNumId w:val="7"/>
  </w:num>
  <w:num w:numId="13">
    <w:abstractNumId w:val="5"/>
  </w:num>
  <w:num w:numId="14">
    <w:abstractNumId w:val="3"/>
  </w:num>
  <w:num w:numId="15">
    <w:abstractNumId w:val="1"/>
  </w:num>
  <w:num w:numId="16">
    <w:abstractNumId w:val="9"/>
  </w:num>
  <w:num w:numId="17">
    <w:abstractNumId w:val="12"/>
  </w:num>
  <w:num w:numId="18">
    <w:abstractNumId w:val="4"/>
  </w:num>
  <w:num w:numId="19">
    <w:abstractNumId w:val="9"/>
    <w:lvlOverride w:ilvl="0">
      <w:startOverride w:val="1"/>
    </w:lvlOverride>
  </w:num>
  <w:num w:numId="20">
    <w:abstractNumId w:val="11"/>
  </w:num>
  <w:num w:numId="21">
    <w:abstractNumId w:val="0"/>
  </w:num>
  <w:num w:numId="22">
    <w:abstractNumId w:val="13"/>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stylePaneSortMethod w:val="0003"/>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8CF3FC54-F49B-47D3-B144-DD2759BCB73C}"/>
    <w:docVar w:name="dgnword-eventsink" w:val="1016339808"/>
  </w:docVars>
  <w:rsids>
    <w:rsidRoot w:val="00AB2091"/>
    <w:rsid w:val="000130E4"/>
    <w:rsid w:val="00084279"/>
    <w:rsid w:val="000907B8"/>
    <w:rsid w:val="000948C0"/>
    <w:rsid w:val="000C4D87"/>
    <w:rsid w:val="000F738F"/>
    <w:rsid w:val="001126E2"/>
    <w:rsid w:val="001172C6"/>
    <w:rsid w:val="00166F1F"/>
    <w:rsid w:val="00183F34"/>
    <w:rsid w:val="001D0B0A"/>
    <w:rsid w:val="001D6254"/>
    <w:rsid w:val="001F5526"/>
    <w:rsid w:val="002049CA"/>
    <w:rsid w:val="00237452"/>
    <w:rsid w:val="00240D4D"/>
    <w:rsid w:val="00252D38"/>
    <w:rsid w:val="00276E62"/>
    <w:rsid w:val="002A366B"/>
    <w:rsid w:val="00300D04"/>
    <w:rsid w:val="00357E14"/>
    <w:rsid w:val="00362991"/>
    <w:rsid w:val="003A3AEA"/>
    <w:rsid w:val="003C75F7"/>
    <w:rsid w:val="003F4B40"/>
    <w:rsid w:val="00485CC2"/>
    <w:rsid w:val="00486D76"/>
    <w:rsid w:val="004C33D5"/>
    <w:rsid w:val="004D684E"/>
    <w:rsid w:val="005157AC"/>
    <w:rsid w:val="00521FB4"/>
    <w:rsid w:val="005379F8"/>
    <w:rsid w:val="00560065"/>
    <w:rsid w:val="00585CEA"/>
    <w:rsid w:val="00596781"/>
    <w:rsid w:val="005F0C2F"/>
    <w:rsid w:val="006244BF"/>
    <w:rsid w:val="00693F9A"/>
    <w:rsid w:val="006D58B4"/>
    <w:rsid w:val="006F78FA"/>
    <w:rsid w:val="0071092F"/>
    <w:rsid w:val="00720854"/>
    <w:rsid w:val="00721920"/>
    <w:rsid w:val="007330EF"/>
    <w:rsid w:val="007340ED"/>
    <w:rsid w:val="00737A4A"/>
    <w:rsid w:val="0077258D"/>
    <w:rsid w:val="00774A79"/>
    <w:rsid w:val="007E5F3C"/>
    <w:rsid w:val="007F1E8D"/>
    <w:rsid w:val="008058BD"/>
    <w:rsid w:val="00811C7B"/>
    <w:rsid w:val="008134C4"/>
    <w:rsid w:val="00842D4F"/>
    <w:rsid w:val="00881822"/>
    <w:rsid w:val="00890A6E"/>
    <w:rsid w:val="00892B16"/>
    <w:rsid w:val="00894091"/>
    <w:rsid w:val="00950776"/>
    <w:rsid w:val="0098530B"/>
    <w:rsid w:val="009B133A"/>
    <w:rsid w:val="009C6068"/>
    <w:rsid w:val="009E122D"/>
    <w:rsid w:val="009E59CD"/>
    <w:rsid w:val="009E5BD7"/>
    <w:rsid w:val="009F54BE"/>
    <w:rsid w:val="00A17B47"/>
    <w:rsid w:val="00A237F9"/>
    <w:rsid w:val="00A41AA1"/>
    <w:rsid w:val="00A42EFC"/>
    <w:rsid w:val="00A614B3"/>
    <w:rsid w:val="00A618DA"/>
    <w:rsid w:val="00AB0B1E"/>
    <w:rsid w:val="00AB2091"/>
    <w:rsid w:val="00AC0531"/>
    <w:rsid w:val="00AD3866"/>
    <w:rsid w:val="00AE23FB"/>
    <w:rsid w:val="00B64FE7"/>
    <w:rsid w:val="00B82FA9"/>
    <w:rsid w:val="00B979C6"/>
    <w:rsid w:val="00BD2FD0"/>
    <w:rsid w:val="00BE421C"/>
    <w:rsid w:val="00C154F4"/>
    <w:rsid w:val="00C50772"/>
    <w:rsid w:val="00C67045"/>
    <w:rsid w:val="00CD35E7"/>
    <w:rsid w:val="00CE0AE6"/>
    <w:rsid w:val="00CE7476"/>
    <w:rsid w:val="00D00469"/>
    <w:rsid w:val="00D14363"/>
    <w:rsid w:val="00D52C58"/>
    <w:rsid w:val="00D653E0"/>
    <w:rsid w:val="00DA5159"/>
    <w:rsid w:val="00DF38B4"/>
    <w:rsid w:val="00E27F6C"/>
    <w:rsid w:val="00E472A9"/>
    <w:rsid w:val="00E97F32"/>
    <w:rsid w:val="00EA14F4"/>
    <w:rsid w:val="00ED1533"/>
    <w:rsid w:val="00ED15BA"/>
    <w:rsid w:val="00EE23FB"/>
    <w:rsid w:val="00EF0F02"/>
    <w:rsid w:val="00F20A2C"/>
    <w:rsid w:val="00F70731"/>
    <w:rsid w:val="00F76A0E"/>
    <w:rsid w:val="00F96331"/>
    <w:rsid w:val="00FB6854"/>
    <w:rsid w:val="00FE2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CC2"/>
    <w:pPr>
      <w:spacing w:after="240" w:line="360" w:lineRule="auto"/>
    </w:pPr>
    <w:rPr>
      <w:rFonts w:ascii="Times New Roman" w:hAnsi="Times New Roman" w:cs="Times New Roman"/>
      <w:sz w:val="28"/>
      <w:szCs w:val="28"/>
    </w:rPr>
  </w:style>
  <w:style w:type="paragraph" w:styleId="Heading1">
    <w:name w:val="heading 1"/>
    <w:basedOn w:val="Normal"/>
    <w:next w:val="Normal"/>
    <w:link w:val="Heading1Char"/>
    <w:autoRedefine/>
    <w:uiPriority w:val="9"/>
    <w:qFormat/>
    <w:rsid w:val="00E472A9"/>
    <w:pPr>
      <w:keepNext/>
      <w:keepLines/>
      <w:spacing w:before="240"/>
      <w:jc w:val="center"/>
      <w:outlineLvl w:val="0"/>
    </w:pPr>
    <w:rPr>
      <w:rFonts w:eastAsiaTheme="majorEastAsia"/>
      <w:b/>
      <w:szCs w:val="32"/>
    </w:rPr>
  </w:style>
  <w:style w:type="paragraph" w:styleId="Heading2">
    <w:name w:val="heading 2"/>
    <w:basedOn w:val="Normal"/>
    <w:next w:val="Normal"/>
    <w:link w:val="Heading2Char"/>
    <w:autoRedefine/>
    <w:uiPriority w:val="9"/>
    <w:unhideWhenUsed/>
    <w:qFormat/>
    <w:rsid w:val="000948C0"/>
    <w:pPr>
      <w:spacing w:before="0"/>
      <w:ind w:left="360" w:hanging="360"/>
      <w:contextualSpacing/>
      <w:jc w:val="left"/>
      <w:outlineLvl w:val="1"/>
    </w:pPr>
    <w:rPr>
      <w:b/>
      <w:sz w:val="24"/>
      <w:szCs w:val="24"/>
    </w:rPr>
  </w:style>
  <w:style w:type="paragraph" w:styleId="Heading3">
    <w:name w:val="heading 3"/>
    <w:basedOn w:val="Normal"/>
    <w:next w:val="Normal"/>
    <w:link w:val="Heading3Char"/>
    <w:uiPriority w:val="9"/>
    <w:semiHidden/>
    <w:unhideWhenUsed/>
    <w:qFormat/>
    <w:rsid w:val="00892B16"/>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9B133A"/>
    <w:pPr>
      <w:keepNext/>
      <w:keepLines/>
      <w:spacing w:before="200" w:after="0" w:line="240" w:lineRule="auto"/>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autoRedefine/>
    <w:uiPriority w:val="29"/>
    <w:qFormat/>
    <w:rsid w:val="009C6068"/>
    <w:pPr>
      <w:spacing w:line="240" w:lineRule="auto"/>
      <w:ind w:left="720" w:right="720"/>
      <w:contextualSpacing/>
    </w:pPr>
    <w:rPr>
      <w:i/>
    </w:rPr>
  </w:style>
  <w:style w:type="character" w:customStyle="1" w:styleId="QuoteChar">
    <w:name w:val="Quote Char"/>
    <w:basedOn w:val="DefaultParagraphFont"/>
    <w:link w:val="Quote"/>
    <w:uiPriority w:val="29"/>
    <w:rsid w:val="009C6068"/>
    <w:rPr>
      <w:rFonts w:ascii="Times New Roman" w:hAnsi="Times New Roman" w:cs="Times New Roman"/>
      <w:i/>
      <w:sz w:val="28"/>
      <w:szCs w:val="28"/>
    </w:rPr>
  </w:style>
  <w:style w:type="character" w:customStyle="1" w:styleId="Heading1Char">
    <w:name w:val="Heading 1 Char"/>
    <w:basedOn w:val="DefaultParagraphFont"/>
    <w:link w:val="Heading1"/>
    <w:uiPriority w:val="9"/>
    <w:rsid w:val="00E472A9"/>
    <w:rPr>
      <w:rFonts w:ascii="Times New Roman" w:eastAsiaTheme="majorEastAsia" w:hAnsi="Times New Roman" w:cs="Times New Roman"/>
      <w:b/>
      <w:sz w:val="28"/>
      <w:szCs w:val="32"/>
    </w:rPr>
  </w:style>
  <w:style w:type="character" w:customStyle="1" w:styleId="Heading2Char">
    <w:name w:val="Heading 2 Char"/>
    <w:basedOn w:val="DefaultParagraphFont"/>
    <w:link w:val="Heading2"/>
    <w:uiPriority w:val="9"/>
    <w:rsid w:val="000948C0"/>
    <w:rPr>
      <w:rFonts w:ascii="Times New Roman" w:hAnsi="Times New Roman" w:cs="Times New Roman"/>
      <w:b/>
      <w:sz w:val="24"/>
      <w:szCs w:val="24"/>
    </w:rPr>
  </w:style>
  <w:style w:type="paragraph" w:customStyle="1" w:styleId="NumPara1">
    <w:name w:val="Num Para 1"/>
    <w:basedOn w:val="ListParagraph"/>
    <w:link w:val="NumPara1Char"/>
    <w:autoRedefine/>
    <w:qFormat/>
    <w:rsid w:val="001D0B0A"/>
    <w:pPr>
      <w:ind w:hanging="360"/>
    </w:pPr>
  </w:style>
  <w:style w:type="character" w:customStyle="1" w:styleId="NumPara1Char">
    <w:name w:val="Num Para 1 Char"/>
    <w:basedOn w:val="DefaultParagraphFont"/>
    <w:link w:val="NumPara1"/>
    <w:rsid w:val="001D0B0A"/>
    <w:rPr>
      <w:rFonts w:ascii="Times New Roman" w:hAnsi="Times New Roman"/>
      <w:sz w:val="28"/>
    </w:rPr>
  </w:style>
  <w:style w:type="paragraph" w:styleId="ListParagraph">
    <w:name w:val="List Paragraph"/>
    <w:basedOn w:val="Normal"/>
    <w:uiPriority w:val="34"/>
    <w:qFormat/>
    <w:rsid w:val="001D0B0A"/>
    <w:pPr>
      <w:contextualSpacing/>
    </w:pPr>
  </w:style>
  <w:style w:type="paragraph" w:customStyle="1" w:styleId="TOC">
    <w:name w:val="TOC"/>
    <w:basedOn w:val="TOCHeading"/>
    <w:link w:val="TOCChar"/>
    <w:autoRedefine/>
    <w:qFormat/>
    <w:rsid w:val="001D0B0A"/>
    <w:pPr>
      <w:spacing w:before="120" w:line="240" w:lineRule="auto"/>
      <w:ind w:left="360"/>
      <w:jc w:val="left"/>
    </w:pPr>
    <w:rPr>
      <w:rFonts w:ascii="Times New Roman" w:hAnsi="Times New Roman"/>
      <w:lang w:eastAsia="ja-JP"/>
    </w:rPr>
  </w:style>
  <w:style w:type="character" w:customStyle="1" w:styleId="TOCChar">
    <w:name w:val="TOC Char"/>
    <w:basedOn w:val="DefaultParagraphFont"/>
    <w:link w:val="TOC"/>
    <w:rsid w:val="001D0B0A"/>
    <w:rPr>
      <w:rFonts w:ascii="Times New Roman" w:eastAsiaTheme="majorEastAsia" w:hAnsi="Times New Roman" w:cstheme="majorBidi"/>
      <w:b/>
      <w:bCs/>
      <w:color w:val="2E74B5" w:themeColor="accent1" w:themeShade="BF"/>
      <w:sz w:val="28"/>
      <w:szCs w:val="28"/>
      <w:lang w:eastAsia="ja-JP"/>
    </w:rPr>
  </w:style>
  <w:style w:type="paragraph" w:styleId="TOCHeading">
    <w:name w:val="TOC Heading"/>
    <w:basedOn w:val="Heading1"/>
    <w:next w:val="Normal"/>
    <w:uiPriority w:val="39"/>
    <w:semiHidden/>
    <w:unhideWhenUsed/>
    <w:qFormat/>
    <w:rsid w:val="001D0B0A"/>
    <w:pPr>
      <w:spacing w:before="480" w:after="0" w:line="480" w:lineRule="auto"/>
      <w:jc w:val="both"/>
      <w:outlineLvl w:val="9"/>
    </w:pPr>
    <w:rPr>
      <w:rFonts w:asciiTheme="majorHAnsi" w:hAnsiTheme="majorHAnsi" w:cstheme="majorBidi"/>
      <w:b w:val="0"/>
      <w:bCs/>
      <w:color w:val="2E74B5" w:themeColor="accent1" w:themeShade="BF"/>
      <w:szCs w:val="28"/>
    </w:rPr>
  </w:style>
  <w:style w:type="paragraph" w:styleId="TOC1">
    <w:name w:val="toc 1"/>
    <w:basedOn w:val="Normal"/>
    <w:next w:val="Normal"/>
    <w:autoRedefine/>
    <w:uiPriority w:val="39"/>
    <w:unhideWhenUsed/>
    <w:rsid w:val="00C67045"/>
    <w:pPr>
      <w:spacing w:before="360" w:after="0"/>
      <w:jc w:val="left"/>
    </w:pPr>
    <w:rPr>
      <w:b/>
      <w:bCs/>
      <w:caps/>
      <w:szCs w:val="24"/>
    </w:rPr>
  </w:style>
  <w:style w:type="character" w:styleId="Hyperlink">
    <w:name w:val="Hyperlink"/>
    <w:basedOn w:val="DefaultParagraphFont"/>
    <w:uiPriority w:val="99"/>
    <w:semiHidden/>
    <w:unhideWhenUsed/>
    <w:rsid w:val="00AB2091"/>
    <w:rPr>
      <w:color w:val="0000FF"/>
      <w:u w:val="single"/>
    </w:rPr>
  </w:style>
  <w:style w:type="paragraph" w:styleId="FootnoteText">
    <w:name w:val="footnote text"/>
    <w:basedOn w:val="Normal"/>
    <w:link w:val="FootnoteTextChar"/>
    <w:uiPriority w:val="99"/>
    <w:semiHidden/>
    <w:unhideWhenUsed/>
    <w:rsid w:val="00DF38B4"/>
    <w:pPr>
      <w:spacing w:before="0" w:after="0"/>
    </w:pPr>
    <w:rPr>
      <w:sz w:val="20"/>
      <w:szCs w:val="20"/>
    </w:rPr>
  </w:style>
  <w:style w:type="character" w:customStyle="1" w:styleId="FootnoteTextChar">
    <w:name w:val="Footnote Text Char"/>
    <w:basedOn w:val="DefaultParagraphFont"/>
    <w:link w:val="FootnoteText"/>
    <w:uiPriority w:val="99"/>
    <w:semiHidden/>
    <w:rsid w:val="00DF38B4"/>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DF38B4"/>
    <w:rPr>
      <w:rFonts w:ascii="Times New Roman" w:hAnsi="Times New Roman"/>
      <w:sz w:val="24"/>
      <w:vertAlign w:val="superscript"/>
    </w:rPr>
  </w:style>
  <w:style w:type="character" w:customStyle="1" w:styleId="Heading4Char">
    <w:name w:val="Heading 4 Char"/>
    <w:basedOn w:val="DefaultParagraphFont"/>
    <w:link w:val="Heading4"/>
    <w:uiPriority w:val="9"/>
    <w:rsid w:val="009B133A"/>
    <w:rPr>
      <w:rFonts w:asciiTheme="majorHAnsi" w:eastAsiaTheme="majorEastAsia" w:hAnsiTheme="majorHAnsi" w:cstheme="majorBidi"/>
      <w:b/>
      <w:bCs/>
      <w:i/>
      <w:iCs/>
      <w:color w:val="5B9BD5" w:themeColor="accent1"/>
      <w:sz w:val="28"/>
      <w:szCs w:val="28"/>
    </w:rPr>
  </w:style>
  <w:style w:type="table" w:styleId="TableGrid">
    <w:name w:val="Table Grid"/>
    <w:basedOn w:val="TableNormal"/>
    <w:uiPriority w:val="39"/>
    <w:rsid w:val="009B133A"/>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93F9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693F9A"/>
    <w:rPr>
      <w:rFonts w:ascii="Times New Roman" w:hAnsi="Times New Roman" w:cs="Times New Roman"/>
      <w:sz w:val="28"/>
      <w:szCs w:val="28"/>
    </w:rPr>
  </w:style>
  <w:style w:type="paragraph" w:styleId="Footer">
    <w:name w:val="footer"/>
    <w:basedOn w:val="Normal"/>
    <w:link w:val="FooterChar"/>
    <w:uiPriority w:val="99"/>
    <w:unhideWhenUsed/>
    <w:rsid w:val="00693F9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93F9A"/>
    <w:rPr>
      <w:rFonts w:ascii="Times New Roman" w:hAnsi="Times New Roman" w:cs="Times New Roman"/>
      <w:sz w:val="28"/>
      <w:szCs w:val="28"/>
    </w:rPr>
  </w:style>
  <w:style w:type="character" w:styleId="Emphasis">
    <w:name w:val="Emphasis"/>
    <w:basedOn w:val="DefaultParagraphFont"/>
    <w:uiPriority w:val="20"/>
    <w:qFormat/>
    <w:rsid w:val="00E27F6C"/>
    <w:rPr>
      <w:i/>
      <w:iCs/>
    </w:rPr>
  </w:style>
  <w:style w:type="paragraph" w:styleId="BalloonText">
    <w:name w:val="Balloon Text"/>
    <w:basedOn w:val="Normal"/>
    <w:link w:val="BalloonTextChar"/>
    <w:uiPriority w:val="99"/>
    <w:semiHidden/>
    <w:unhideWhenUsed/>
    <w:rsid w:val="00F7073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0731"/>
    <w:rPr>
      <w:rFonts w:ascii="Tahoma" w:hAnsi="Tahoma" w:cs="Tahoma"/>
      <w:sz w:val="16"/>
      <w:szCs w:val="16"/>
    </w:rPr>
  </w:style>
  <w:style w:type="character" w:customStyle="1" w:styleId="Heading3Char">
    <w:name w:val="Heading 3 Char"/>
    <w:basedOn w:val="DefaultParagraphFont"/>
    <w:link w:val="Heading3"/>
    <w:uiPriority w:val="9"/>
    <w:semiHidden/>
    <w:rsid w:val="00892B16"/>
    <w:rPr>
      <w:rFonts w:asciiTheme="majorHAnsi" w:eastAsiaTheme="majorEastAsia" w:hAnsiTheme="majorHAnsi" w:cstheme="majorBidi"/>
      <w:b/>
      <w:bCs/>
      <w:color w:val="5B9BD5" w:themeColor="accent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CC2"/>
    <w:pPr>
      <w:spacing w:after="240" w:line="360" w:lineRule="auto"/>
    </w:pPr>
    <w:rPr>
      <w:rFonts w:ascii="Times New Roman" w:hAnsi="Times New Roman" w:cs="Times New Roman"/>
      <w:sz w:val="28"/>
      <w:szCs w:val="28"/>
    </w:rPr>
  </w:style>
  <w:style w:type="paragraph" w:styleId="Heading1">
    <w:name w:val="heading 1"/>
    <w:basedOn w:val="Normal"/>
    <w:next w:val="Normal"/>
    <w:link w:val="Heading1Char"/>
    <w:autoRedefine/>
    <w:uiPriority w:val="9"/>
    <w:qFormat/>
    <w:rsid w:val="00E472A9"/>
    <w:pPr>
      <w:keepNext/>
      <w:keepLines/>
      <w:spacing w:before="240"/>
      <w:jc w:val="center"/>
      <w:outlineLvl w:val="0"/>
    </w:pPr>
    <w:rPr>
      <w:rFonts w:eastAsiaTheme="majorEastAsia"/>
      <w:b/>
      <w:szCs w:val="32"/>
    </w:rPr>
  </w:style>
  <w:style w:type="paragraph" w:styleId="Heading2">
    <w:name w:val="heading 2"/>
    <w:basedOn w:val="Normal"/>
    <w:next w:val="Normal"/>
    <w:link w:val="Heading2Char"/>
    <w:autoRedefine/>
    <w:uiPriority w:val="9"/>
    <w:unhideWhenUsed/>
    <w:qFormat/>
    <w:rsid w:val="000948C0"/>
    <w:pPr>
      <w:spacing w:before="0"/>
      <w:ind w:left="360" w:hanging="360"/>
      <w:contextualSpacing/>
      <w:jc w:val="left"/>
      <w:outlineLvl w:val="1"/>
    </w:pPr>
    <w:rPr>
      <w:b/>
      <w:sz w:val="24"/>
      <w:szCs w:val="24"/>
    </w:rPr>
  </w:style>
  <w:style w:type="paragraph" w:styleId="Heading3">
    <w:name w:val="heading 3"/>
    <w:basedOn w:val="Normal"/>
    <w:next w:val="Normal"/>
    <w:link w:val="Heading3Char"/>
    <w:uiPriority w:val="9"/>
    <w:semiHidden/>
    <w:unhideWhenUsed/>
    <w:qFormat/>
    <w:rsid w:val="00892B16"/>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9B133A"/>
    <w:pPr>
      <w:keepNext/>
      <w:keepLines/>
      <w:spacing w:before="200" w:after="0" w:line="240" w:lineRule="auto"/>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autoRedefine/>
    <w:uiPriority w:val="29"/>
    <w:qFormat/>
    <w:rsid w:val="009C6068"/>
    <w:pPr>
      <w:spacing w:line="240" w:lineRule="auto"/>
      <w:ind w:left="720" w:right="720"/>
      <w:contextualSpacing/>
    </w:pPr>
    <w:rPr>
      <w:i/>
    </w:rPr>
  </w:style>
  <w:style w:type="character" w:customStyle="1" w:styleId="QuoteChar">
    <w:name w:val="Quote Char"/>
    <w:basedOn w:val="DefaultParagraphFont"/>
    <w:link w:val="Quote"/>
    <w:uiPriority w:val="29"/>
    <w:rsid w:val="009C6068"/>
    <w:rPr>
      <w:rFonts w:ascii="Times New Roman" w:hAnsi="Times New Roman" w:cs="Times New Roman"/>
      <w:i/>
      <w:sz w:val="28"/>
      <w:szCs w:val="28"/>
    </w:rPr>
  </w:style>
  <w:style w:type="character" w:customStyle="1" w:styleId="Heading1Char">
    <w:name w:val="Heading 1 Char"/>
    <w:basedOn w:val="DefaultParagraphFont"/>
    <w:link w:val="Heading1"/>
    <w:uiPriority w:val="9"/>
    <w:rsid w:val="00E472A9"/>
    <w:rPr>
      <w:rFonts w:ascii="Times New Roman" w:eastAsiaTheme="majorEastAsia" w:hAnsi="Times New Roman" w:cs="Times New Roman"/>
      <w:b/>
      <w:sz w:val="28"/>
      <w:szCs w:val="32"/>
    </w:rPr>
  </w:style>
  <w:style w:type="character" w:customStyle="1" w:styleId="Heading2Char">
    <w:name w:val="Heading 2 Char"/>
    <w:basedOn w:val="DefaultParagraphFont"/>
    <w:link w:val="Heading2"/>
    <w:uiPriority w:val="9"/>
    <w:rsid w:val="000948C0"/>
    <w:rPr>
      <w:rFonts w:ascii="Times New Roman" w:hAnsi="Times New Roman" w:cs="Times New Roman"/>
      <w:b/>
      <w:sz w:val="24"/>
      <w:szCs w:val="24"/>
    </w:rPr>
  </w:style>
  <w:style w:type="paragraph" w:customStyle="1" w:styleId="NumPara1">
    <w:name w:val="Num Para 1"/>
    <w:basedOn w:val="ListParagraph"/>
    <w:link w:val="NumPara1Char"/>
    <w:autoRedefine/>
    <w:qFormat/>
    <w:rsid w:val="001D0B0A"/>
    <w:pPr>
      <w:ind w:hanging="360"/>
    </w:pPr>
  </w:style>
  <w:style w:type="character" w:customStyle="1" w:styleId="NumPara1Char">
    <w:name w:val="Num Para 1 Char"/>
    <w:basedOn w:val="DefaultParagraphFont"/>
    <w:link w:val="NumPara1"/>
    <w:rsid w:val="001D0B0A"/>
    <w:rPr>
      <w:rFonts w:ascii="Times New Roman" w:hAnsi="Times New Roman"/>
      <w:sz w:val="28"/>
    </w:rPr>
  </w:style>
  <w:style w:type="paragraph" w:styleId="ListParagraph">
    <w:name w:val="List Paragraph"/>
    <w:basedOn w:val="Normal"/>
    <w:uiPriority w:val="34"/>
    <w:qFormat/>
    <w:rsid w:val="001D0B0A"/>
    <w:pPr>
      <w:contextualSpacing/>
    </w:pPr>
  </w:style>
  <w:style w:type="paragraph" w:customStyle="1" w:styleId="TOC">
    <w:name w:val="TOC"/>
    <w:basedOn w:val="TOCHeading"/>
    <w:link w:val="TOCChar"/>
    <w:autoRedefine/>
    <w:qFormat/>
    <w:rsid w:val="001D0B0A"/>
    <w:pPr>
      <w:spacing w:before="120" w:line="240" w:lineRule="auto"/>
      <w:ind w:left="360"/>
      <w:jc w:val="left"/>
    </w:pPr>
    <w:rPr>
      <w:rFonts w:ascii="Times New Roman" w:hAnsi="Times New Roman"/>
      <w:lang w:eastAsia="ja-JP"/>
    </w:rPr>
  </w:style>
  <w:style w:type="character" w:customStyle="1" w:styleId="TOCChar">
    <w:name w:val="TOC Char"/>
    <w:basedOn w:val="DefaultParagraphFont"/>
    <w:link w:val="TOC"/>
    <w:rsid w:val="001D0B0A"/>
    <w:rPr>
      <w:rFonts w:ascii="Times New Roman" w:eastAsiaTheme="majorEastAsia" w:hAnsi="Times New Roman" w:cstheme="majorBidi"/>
      <w:b/>
      <w:bCs/>
      <w:color w:val="2E74B5" w:themeColor="accent1" w:themeShade="BF"/>
      <w:sz w:val="28"/>
      <w:szCs w:val="28"/>
      <w:lang w:eastAsia="ja-JP"/>
    </w:rPr>
  </w:style>
  <w:style w:type="paragraph" w:styleId="TOCHeading">
    <w:name w:val="TOC Heading"/>
    <w:basedOn w:val="Heading1"/>
    <w:next w:val="Normal"/>
    <w:uiPriority w:val="39"/>
    <w:semiHidden/>
    <w:unhideWhenUsed/>
    <w:qFormat/>
    <w:rsid w:val="001D0B0A"/>
    <w:pPr>
      <w:spacing w:before="480" w:after="0" w:line="480" w:lineRule="auto"/>
      <w:jc w:val="both"/>
      <w:outlineLvl w:val="9"/>
    </w:pPr>
    <w:rPr>
      <w:rFonts w:asciiTheme="majorHAnsi" w:hAnsiTheme="majorHAnsi" w:cstheme="majorBidi"/>
      <w:b w:val="0"/>
      <w:bCs/>
      <w:color w:val="2E74B5" w:themeColor="accent1" w:themeShade="BF"/>
      <w:szCs w:val="28"/>
    </w:rPr>
  </w:style>
  <w:style w:type="paragraph" w:styleId="TOC1">
    <w:name w:val="toc 1"/>
    <w:basedOn w:val="Normal"/>
    <w:next w:val="Normal"/>
    <w:autoRedefine/>
    <w:uiPriority w:val="39"/>
    <w:unhideWhenUsed/>
    <w:rsid w:val="00C67045"/>
    <w:pPr>
      <w:spacing w:before="360" w:after="0"/>
      <w:jc w:val="left"/>
    </w:pPr>
    <w:rPr>
      <w:b/>
      <w:bCs/>
      <w:caps/>
      <w:szCs w:val="24"/>
    </w:rPr>
  </w:style>
  <w:style w:type="character" w:styleId="Hyperlink">
    <w:name w:val="Hyperlink"/>
    <w:basedOn w:val="DefaultParagraphFont"/>
    <w:uiPriority w:val="99"/>
    <w:semiHidden/>
    <w:unhideWhenUsed/>
    <w:rsid w:val="00AB2091"/>
    <w:rPr>
      <w:color w:val="0000FF"/>
      <w:u w:val="single"/>
    </w:rPr>
  </w:style>
  <w:style w:type="paragraph" w:styleId="FootnoteText">
    <w:name w:val="footnote text"/>
    <w:basedOn w:val="Normal"/>
    <w:link w:val="FootnoteTextChar"/>
    <w:uiPriority w:val="99"/>
    <w:semiHidden/>
    <w:unhideWhenUsed/>
    <w:rsid w:val="00DF38B4"/>
    <w:pPr>
      <w:spacing w:before="0" w:after="0"/>
    </w:pPr>
    <w:rPr>
      <w:sz w:val="20"/>
      <w:szCs w:val="20"/>
    </w:rPr>
  </w:style>
  <w:style w:type="character" w:customStyle="1" w:styleId="FootnoteTextChar">
    <w:name w:val="Footnote Text Char"/>
    <w:basedOn w:val="DefaultParagraphFont"/>
    <w:link w:val="FootnoteText"/>
    <w:uiPriority w:val="99"/>
    <w:semiHidden/>
    <w:rsid w:val="00DF38B4"/>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DF38B4"/>
    <w:rPr>
      <w:rFonts w:ascii="Times New Roman" w:hAnsi="Times New Roman"/>
      <w:sz w:val="24"/>
      <w:vertAlign w:val="superscript"/>
    </w:rPr>
  </w:style>
  <w:style w:type="character" w:customStyle="1" w:styleId="Heading4Char">
    <w:name w:val="Heading 4 Char"/>
    <w:basedOn w:val="DefaultParagraphFont"/>
    <w:link w:val="Heading4"/>
    <w:uiPriority w:val="9"/>
    <w:rsid w:val="009B133A"/>
    <w:rPr>
      <w:rFonts w:asciiTheme="majorHAnsi" w:eastAsiaTheme="majorEastAsia" w:hAnsiTheme="majorHAnsi" w:cstheme="majorBidi"/>
      <w:b/>
      <w:bCs/>
      <w:i/>
      <w:iCs/>
      <w:color w:val="5B9BD5" w:themeColor="accent1"/>
      <w:sz w:val="28"/>
      <w:szCs w:val="28"/>
    </w:rPr>
  </w:style>
  <w:style w:type="table" w:styleId="TableGrid">
    <w:name w:val="Table Grid"/>
    <w:basedOn w:val="TableNormal"/>
    <w:uiPriority w:val="39"/>
    <w:rsid w:val="009B133A"/>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93F9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693F9A"/>
    <w:rPr>
      <w:rFonts w:ascii="Times New Roman" w:hAnsi="Times New Roman" w:cs="Times New Roman"/>
      <w:sz w:val="28"/>
      <w:szCs w:val="28"/>
    </w:rPr>
  </w:style>
  <w:style w:type="paragraph" w:styleId="Footer">
    <w:name w:val="footer"/>
    <w:basedOn w:val="Normal"/>
    <w:link w:val="FooterChar"/>
    <w:uiPriority w:val="99"/>
    <w:unhideWhenUsed/>
    <w:rsid w:val="00693F9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93F9A"/>
    <w:rPr>
      <w:rFonts w:ascii="Times New Roman" w:hAnsi="Times New Roman" w:cs="Times New Roman"/>
      <w:sz w:val="28"/>
      <w:szCs w:val="28"/>
    </w:rPr>
  </w:style>
  <w:style w:type="character" w:styleId="Emphasis">
    <w:name w:val="Emphasis"/>
    <w:basedOn w:val="DefaultParagraphFont"/>
    <w:uiPriority w:val="20"/>
    <w:qFormat/>
    <w:rsid w:val="00E27F6C"/>
    <w:rPr>
      <w:i/>
      <w:iCs/>
    </w:rPr>
  </w:style>
  <w:style w:type="paragraph" w:styleId="BalloonText">
    <w:name w:val="Balloon Text"/>
    <w:basedOn w:val="Normal"/>
    <w:link w:val="BalloonTextChar"/>
    <w:uiPriority w:val="99"/>
    <w:semiHidden/>
    <w:unhideWhenUsed/>
    <w:rsid w:val="00F7073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0731"/>
    <w:rPr>
      <w:rFonts w:ascii="Tahoma" w:hAnsi="Tahoma" w:cs="Tahoma"/>
      <w:sz w:val="16"/>
      <w:szCs w:val="16"/>
    </w:rPr>
  </w:style>
  <w:style w:type="character" w:customStyle="1" w:styleId="Heading3Char">
    <w:name w:val="Heading 3 Char"/>
    <w:basedOn w:val="DefaultParagraphFont"/>
    <w:link w:val="Heading3"/>
    <w:uiPriority w:val="9"/>
    <w:semiHidden/>
    <w:rsid w:val="00892B16"/>
    <w:rPr>
      <w:rFonts w:asciiTheme="majorHAnsi" w:eastAsiaTheme="majorEastAsia" w:hAnsiTheme="majorHAnsi" w:cstheme="majorBidi"/>
      <w:b/>
      <w:bCs/>
      <w:color w:val="5B9BD5"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179519">
      <w:bodyDiv w:val="1"/>
      <w:marLeft w:val="0"/>
      <w:marRight w:val="0"/>
      <w:marTop w:val="0"/>
      <w:marBottom w:val="0"/>
      <w:divBdr>
        <w:top w:val="none" w:sz="0" w:space="0" w:color="auto"/>
        <w:left w:val="none" w:sz="0" w:space="0" w:color="auto"/>
        <w:bottom w:val="none" w:sz="0" w:space="0" w:color="auto"/>
        <w:right w:val="none" w:sz="0" w:space="0" w:color="auto"/>
      </w:divBdr>
      <w:divsChild>
        <w:div w:id="318728570">
          <w:marLeft w:val="0"/>
          <w:marRight w:val="0"/>
          <w:marTop w:val="0"/>
          <w:marBottom w:val="0"/>
          <w:divBdr>
            <w:top w:val="none" w:sz="0" w:space="0" w:color="auto"/>
            <w:left w:val="none" w:sz="0" w:space="0" w:color="auto"/>
            <w:bottom w:val="none" w:sz="0" w:space="0" w:color="auto"/>
            <w:right w:val="none" w:sz="0" w:space="0" w:color="auto"/>
          </w:divBdr>
        </w:div>
      </w:divsChild>
    </w:div>
    <w:div w:id="553466609">
      <w:bodyDiv w:val="1"/>
      <w:marLeft w:val="0"/>
      <w:marRight w:val="0"/>
      <w:marTop w:val="0"/>
      <w:marBottom w:val="0"/>
      <w:divBdr>
        <w:top w:val="none" w:sz="0" w:space="0" w:color="auto"/>
        <w:left w:val="none" w:sz="0" w:space="0" w:color="auto"/>
        <w:bottom w:val="none" w:sz="0" w:space="0" w:color="auto"/>
        <w:right w:val="none" w:sz="0" w:space="0" w:color="auto"/>
      </w:divBdr>
      <w:divsChild>
        <w:div w:id="995646394">
          <w:marLeft w:val="0"/>
          <w:marRight w:val="0"/>
          <w:marTop w:val="0"/>
          <w:marBottom w:val="0"/>
          <w:divBdr>
            <w:top w:val="none" w:sz="0" w:space="0" w:color="auto"/>
            <w:left w:val="none" w:sz="0" w:space="0" w:color="auto"/>
            <w:bottom w:val="none" w:sz="0" w:space="0" w:color="auto"/>
            <w:right w:val="none" w:sz="0" w:space="0" w:color="auto"/>
          </w:divBdr>
          <w:divsChild>
            <w:div w:id="212345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83126">
      <w:bodyDiv w:val="1"/>
      <w:marLeft w:val="0"/>
      <w:marRight w:val="0"/>
      <w:marTop w:val="0"/>
      <w:marBottom w:val="0"/>
      <w:divBdr>
        <w:top w:val="none" w:sz="0" w:space="0" w:color="auto"/>
        <w:left w:val="none" w:sz="0" w:space="0" w:color="auto"/>
        <w:bottom w:val="none" w:sz="0" w:space="0" w:color="auto"/>
        <w:right w:val="none" w:sz="0" w:space="0" w:color="auto"/>
      </w:divBdr>
      <w:divsChild>
        <w:div w:id="206337145">
          <w:marLeft w:val="0"/>
          <w:marRight w:val="0"/>
          <w:marTop w:val="0"/>
          <w:marBottom w:val="0"/>
          <w:divBdr>
            <w:top w:val="none" w:sz="0" w:space="0" w:color="auto"/>
            <w:left w:val="none" w:sz="0" w:space="0" w:color="auto"/>
            <w:bottom w:val="none" w:sz="0" w:space="0" w:color="auto"/>
            <w:right w:val="none" w:sz="0" w:space="0" w:color="auto"/>
          </w:divBdr>
        </w:div>
      </w:divsChild>
    </w:div>
    <w:div w:id="1965109811">
      <w:bodyDiv w:val="1"/>
      <w:marLeft w:val="0"/>
      <w:marRight w:val="0"/>
      <w:marTop w:val="0"/>
      <w:marBottom w:val="0"/>
      <w:divBdr>
        <w:top w:val="none" w:sz="0" w:space="0" w:color="auto"/>
        <w:left w:val="none" w:sz="0" w:space="0" w:color="auto"/>
        <w:bottom w:val="none" w:sz="0" w:space="0" w:color="auto"/>
        <w:right w:val="none" w:sz="0" w:space="0" w:color="auto"/>
      </w:divBdr>
      <w:divsChild>
        <w:div w:id="17175851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F89A1-B743-4BD0-828B-54F8BE26E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Rik</dc:creator>
  <cp:lastModifiedBy>Rik</cp:lastModifiedBy>
  <cp:revision>2</cp:revision>
  <cp:lastPrinted>2019-12-07T18:00:00Z</cp:lastPrinted>
  <dcterms:created xsi:type="dcterms:W3CDTF">2019-12-12T00:25:00Z</dcterms:created>
  <dcterms:modified xsi:type="dcterms:W3CDTF">2019-12-12T00:25:00Z</dcterms:modified>
</cp:coreProperties>
</file>